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A97" w:rsidRPr="008E2A97" w:rsidRDefault="008E2A97" w:rsidP="008E2A97">
      <w:pPr>
        <w:rPr>
          <w:rFonts w:ascii="Century Gothic" w:hAnsi="Century Gothic"/>
          <w:b/>
          <w:sz w:val="28"/>
          <w:szCs w:val="28"/>
        </w:rPr>
      </w:pPr>
      <w:bookmarkStart w:id="0" w:name="_GoBack"/>
      <w:r w:rsidRPr="008E2A97">
        <w:rPr>
          <w:rFonts w:ascii="Century Gothic" w:hAnsi="Century Gothic"/>
          <w:b/>
          <w:sz w:val="28"/>
          <w:szCs w:val="28"/>
        </w:rPr>
        <w:t xml:space="preserve">ISOCOVERS </w:t>
      </w:r>
      <w:r w:rsidRPr="008E2A97">
        <w:rPr>
          <w:rFonts w:ascii="Century Gothic" w:hAnsi="Century Gothic"/>
          <w:b/>
          <w:sz w:val="28"/>
          <w:szCs w:val="28"/>
        </w:rPr>
        <w:t>Lacing Anchors (Hooks) &amp; Washers</w:t>
      </w:r>
    </w:p>
    <w:bookmarkEnd w:id="0"/>
    <w:p w:rsidR="008E2A97" w:rsidRPr="008E2A97" w:rsidRDefault="008E2A97" w:rsidP="008E2A97">
      <w:pPr>
        <w:rPr>
          <w:rFonts w:ascii="Century Gothic" w:hAnsi="Century Gothic"/>
        </w:rPr>
      </w:pPr>
    </w:p>
    <w:p w:rsidR="008E2A97" w:rsidRPr="008E2A97" w:rsidRDefault="008E2A97" w:rsidP="008E2A97">
      <w:pPr>
        <w:rPr>
          <w:rFonts w:ascii="Century Gothic" w:hAnsi="Century Gothic"/>
        </w:rPr>
      </w:pPr>
      <w:r w:rsidRPr="008E2A97">
        <w:rPr>
          <w:rFonts w:ascii="Century Gothic" w:hAnsi="Century Gothic"/>
        </w:rPr>
        <w:t xml:space="preserve">Stainless Steel Lacing Anchors (Hooks) &amp; Washers are used for such thermal </w:t>
      </w:r>
      <w:r w:rsidRPr="008E2A97">
        <w:rPr>
          <w:rFonts w:ascii="Century Gothic" w:hAnsi="Century Gothic"/>
        </w:rPr>
        <w:t>insulation</w:t>
      </w:r>
      <w:r w:rsidRPr="008E2A97">
        <w:rPr>
          <w:rFonts w:ascii="Century Gothic" w:hAnsi="Century Gothic"/>
        </w:rPr>
        <w:t xml:space="preserve"> products as expansion joints and removable/reusable thermal insulation blankets, </w:t>
      </w:r>
    </w:p>
    <w:p w:rsidR="008E2A97" w:rsidRPr="008E2A97" w:rsidRDefault="008E2A97" w:rsidP="008E2A97">
      <w:pPr>
        <w:rPr>
          <w:rFonts w:ascii="Century Gothic" w:hAnsi="Century Gothic"/>
        </w:rPr>
      </w:pPr>
    </w:p>
    <w:p w:rsidR="008E2A97" w:rsidRPr="008E2A97" w:rsidRDefault="008E2A97" w:rsidP="008E2A97">
      <w:pPr>
        <w:rPr>
          <w:rFonts w:ascii="Century Gothic" w:hAnsi="Century Gothic"/>
        </w:rPr>
      </w:pPr>
      <w:r w:rsidRPr="008E2A97">
        <w:rPr>
          <w:rFonts w:ascii="Century Gothic" w:hAnsi="Century Gothic"/>
        </w:rPr>
        <w:t>They are generally used with our following products: silicone-coated fiberglass cloth, Vermiculite-coated fiberglass cloth, e-glass needle mat and stainless steel knitted mesh.</w:t>
      </w:r>
    </w:p>
    <w:p w:rsidR="008E2A97" w:rsidRPr="008E2A97" w:rsidRDefault="008E2A97" w:rsidP="008E2A97">
      <w:pPr>
        <w:rPr>
          <w:rFonts w:ascii="Century Gothic" w:hAnsi="Century Gothic"/>
        </w:rPr>
      </w:pPr>
    </w:p>
    <w:p w:rsidR="008E2A97" w:rsidRPr="008E2A97" w:rsidRDefault="008E2A97" w:rsidP="008E2A97">
      <w:pPr>
        <w:rPr>
          <w:rFonts w:ascii="Century Gothic" w:hAnsi="Century Gothic"/>
          <w:b/>
        </w:rPr>
      </w:pPr>
      <w:r w:rsidRPr="008E2A97">
        <w:rPr>
          <w:rFonts w:ascii="Century Gothic" w:hAnsi="Century Gothic"/>
          <w:b/>
        </w:rPr>
        <w:t xml:space="preserve">Features and Benefits </w:t>
      </w:r>
    </w:p>
    <w:p w:rsidR="008E2A97" w:rsidRPr="008E2A97" w:rsidRDefault="008E2A97" w:rsidP="008E2A97">
      <w:pPr>
        <w:rPr>
          <w:rFonts w:ascii="Century Gothic" w:hAnsi="Century Gothic"/>
        </w:rPr>
      </w:pPr>
    </w:p>
    <w:p w:rsidR="008E2A97" w:rsidRPr="008E2A97" w:rsidRDefault="008E2A97" w:rsidP="008E2A97">
      <w:pPr>
        <w:rPr>
          <w:rFonts w:ascii="Century Gothic" w:hAnsi="Century Gothic"/>
          <w:b/>
        </w:rPr>
      </w:pPr>
      <w:r w:rsidRPr="008E2A97">
        <w:rPr>
          <w:rFonts w:ascii="Century Gothic" w:hAnsi="Century Gothic"/>
          <w:b/>
        </w:rPr>
        <w:t>Lacing Anchors (Hooks):</w:t>
      </w:r>
    </w:p>
    <w:p w:rsidR="008E2A97" w:rsidRPr="008E2A97" w:rsidRDefault="008E2A97" w:rsidP="008E2A97">
      <w:pPr>
        <w:pStyle w:val="ListParagraph"/>
        <w:numPr>
          <w:ilvl w:val="0"/>
          <w:numId w:val="2"/>
        </w:numPr>
        <w:rPr>
          <w:rFonts w:ascii="Century Gothic" w:hAnsi="Century Gothic"/>
        </w:rPr>
      </w:pPr>
      <w:r w:rsidRPr="008E2A97">
        <w:rPr>
          <w:rFonts w:ascii="Century Gothic" w:hAnsi="Century Gothic"/>
        </w:rPr>
        <w:t>Provide strong, durable fixings even in elevated temperature applications</w:t>
      </w:r>
    </w:p>
    <w:p w:rsidR="008E2A97" w:rsidRPr="008E2A97" w:rsidRDefault="008E2A97" w:rsidP="008E2A97">
      <w:pPr>
        <w:pStyle w:val="ListParagraph"/>
        <w:numPr>
          <w:ilvl w:val="0"/>
          <w:numId w:val="2"/>
        </w:numPr>
        <w:rPr>
          <w:rFonts w:ascii="Century Gothic" w:hAnsi="Century Gothic"/>
        </w:rPr>
      </w:pPr>
      <w:r w:rsidRPr="008E2A97">
        <w:rPr>
          <w:rFonts w:ascii="Century Gothic" w:hAnsi="Century Gothic"/>
        </w:rPr>
        <w:t>Maintain internal insulation between outer and inner liners</w:t>
      </w:r>
    </w:p>
    <w:p w:rsidR="008E2A97" w:rsidRPr="008E2A97" w:rsidRDefault="008E2A97" w:rsidP="008E2A97">
      <w:pPr>
        <w:pStyle w:val="ListParagraph"/>
        <w:numPr>
          <w:ilvl w:val="0"/>
          <w:numId w:val="2"/>
        </w:numPr>
        <w:rPr>
          <w:rFonts w:ascii="Century Gothic" w:hAnsi="Century Gothic"/>
        </w:rPr>
      </w:pPr>
      <w:r w:rsidRPr="008E2A97">
        <w:rPr>
          <w:rFonts w:ascii="Century Gothic" w:hAnsi="Century Gothic"/>
        </w:rPr>
        <w:t>Retain the blankets under metal cladding and jacketing</w:t>
      </w:r>
    </w:p>
    <w:p w:rsidR="008E2A97" w:rsidRPr="008E2A97" w:rsidRDefault="008E2A97" w:rsidP="008E2A97">
      <w:pPr>
        <w:rPr>
          <w:rFonts w:ascii="Century Gothic" w:hAnsi="Century Gothic"/>
        </w:rPr>
      </w:pPr>
    </w:p>
    <w:p w:rsidR="008E2A97" w:rsidRPr="008E2A97" w:rsidRDefault="008E2A97" w:rsidP="008E2A97">
      <w:pPr>
        <w:rPr>
          <w:rFonts w:ascii="Century Gothic" w:hAnsi="Century Gothic"/>
          <w:b/>
        </w:rPr>
      </w:pPr>
      <w:r w:rsidRPr="008E2A97">
        <w:rPr>
          <w:rFonts w:ascii="Century Gothic" w:hAnsi="Century Gothic"/>
          <w:b/>
        </w:rPr>
        <w:t>Washers:</w:t>
      </w:r>
    </w:p>
    <w:p w:rsidR="008E2A97" w:rsidRPr="008E2A97" w:rsidRDefault="008E2A97" w:rsidP="008E2A97">
      <w:pPr>
        <w:pStyle w:val="ListParagraph"/>
        <w:numPr>
          <w:ilvl w:val="0"/>
          <w:numId w:val="3"/>
        </w:numPr>
        <w:rPr>
          <w:rFonts w:ascii="Century Gothic" w:hAnsi="Century Gothic"/>
        </w:rPr>
      </w:pPr>
      <w:r w:rsidRPr="008E2A97">
        <w:rPr>
          <w:rFonts w:ascii="Century Gothic" w:hAnsi="Century Gothic"/>
        </w:rPr>
        <w:t>Keep insulation firmly in place</w:t>
      </w:r>
    </w:p>
    <w:p w:rsidR="008E2A97" w:rsidRPr="008E2A97" w:rsidRDefault="008E2A97" w:rsidP="008E2A97">
      <w:pPr>
        <w:pStyle w:val="ListParagraph"/>
        <w:numPr>
          <w:ilvl w:val="0"/>
          <w:numId w:val="3"/>
        </w:numPr>
        <w:rPr>
          <w:rFonts w:ascii="Century Gothic" w:hAnsi="Century Gothic"/>
        </w:rPr>
      </w:pPr>
      <w:r w:rsidRPr="008E2A97">
        <w:rPr>
          <w:rFonts w:ascii="Century Gothic" w:hAnsi="Century Gothic"/>
        </w:rPr>
        <w:t>Provide galvanized or stainless steel construction</w:t>
      </w:r>
    </w:p>
    <w:p w:rsidR="008E2A97" w:rsidRPr="008E2A97" w:rsidRDefault="008E2A97" w:rsidP="008E2A97">
      <w:pPr>
        <w:pStyle w:val="ListParagraph"/>
        <w:numPr>
          <w:ilvl w:val="0"/>
          <w:numId w:val="3"/>
        </w:numPr>
        <w:rPr>
          <w:rFonts w:ascii="Century Gothic" w:hAnsi="Century Gothic"/>
        </w:rPr>
      </w:pPr>
      <w:r w:rsidRPr="008E2A97">
        <w:rPr>
          <w:rFonts w:ascii="Century Gothic" w:hAnsi="Century Gothic"/>
        </w:rPr>
        <w:t>Include beveled-edge design</w:t>
      </w:r>
    </w:p>
    <w:p w:rsidR="008231F3" w:rsidRPr="008E2A97" w:rsidRDefault="008231F3">
      <w:pPr>
        <w:rPr>
          <w:rFonts w:ascii="Century Gothic" w:hAnsi="Century Gothic"/>
        </w:rPr>
      </w:pPr>
    </w:p>
    <w:sectPr w:rsidR="008231F3" w:rsidRPr="008E2A97" w:rsidSect="008E2A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93075"/>
    <w:multiLevelType w:val="multilevel"/>
    <w:tmpl w:val="7968EE62"/>
    <w:styleLink w:val="Style2"/>
    <w:lvl w:ilvl="0">
      <w:start w:val="1"/>
      <w:numFmt w:val="bullet"/>
      <w:lvlText w:val="Q"/>
      <w:lvlJc w:val="left"/>
      <w:pPr>
        <w:ind w:left="360" w:hanging="360"/>
      </w:pPr>
      <w:rPr>
        <w:rFonts w:ascii="Helvetica" w:hAnsi="Helvetica" w:hint="default"/>
        <w:b/>
        <w:bCs/>
        <w:i w:val="0"/>
        <w:iCs w:val="0"/>
      </w:rPr>
    </w:lvl>
    <w:lvl w:ilvl="1">
      <w:start w:val="1"/>
      <w:numFmt w:val="bullet"/>
      <w:lvlText w:val="A"/>
      <w:lvlJc w:val="left"/>
      <w:pPr>
        <w:ind w:left="360" w:hanging="360"/>
      </w:pPr>
      <w:rPr>
        <w:rFonts w:ascii="Helvetica" w:hAnsi="Helvetica"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36F040BD"/>
    <w:multiLevelType w:val="hybridMultilevel"/>
    <w:tmpl w:val="C5CE2B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A932A14"/>
    <w:multiLevelType w:val="hybridMultilevel"/>
    <w:tmpl w:val="E7E00F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A97"/>
    <w:rsid w:val="001640CE"/>
    <w:rsid w:val="00447424"/>
    <w:rsid w:val="008231F3"/>
    <w:rsid w:val="008E2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80D41A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2">
    <w:name w:val="Style2"/>
    <w:uiPriority w:val="99"/>
    <w:rsid w:val="001640CE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8E2A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2">
    <w:name w:val="Style2"/>
    <w:uiPriority w:val="99"/>
    <w:rsid w:val="001640CE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8E2A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111</Words>
  <Characters>639</Characters>
  <Application>Microsoft Macintosh Word</Application>
  <DocSecurity>0</DocSecurity>
  <Lines>5</Lines>
  <Paragraphs>1</Paragraphs>
  <ScaleCrop>false</ScaleCrop>
  <Company>UniTherm</Company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Kendal White</dc:creator>
  <cp:keywords/>
  <dc:description/>
  <cp:lastModifiedBy>Kendal White</cp:lastModifiedBy>
  <cp:revision>1</cp:revision>
  <dcterms:created xsi:type="dcterms:W3CDTF">2015-01-26T21:16:00Z</dcterms:created>
  <dcterms:modified xsi:type="dcterms:W3CDTF">2015-01-26T21:18:00Z</dcterms:modified>
</cp:coreProperties>
</file>